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F825" w14:textId="29F2903D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14:paraId="25367499" w14:textId="77777777" w:rsidR="000F43D8" w:rsidRDefault="00BC02ED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KAZNENO TIJELO : ZATVOR U VARAŽDINU</w:t>
      </w:r>
    </w:p>
    <w:p w14:paraId="5994441B" w14:textId="0AACE0BD" w:rsidR="003F474B" w:rsidRPr="003F474B" w:rsidRDefault="00BC02ED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 xml:space="preserve"> RKP:3324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49E4B6D3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BC02ED">
        <w:rPr>
          <w:rFonts w:ascii="Times New Roman" w:hAnsi="Times New Roman" w:cs="Times New Roman"/>
          <w:b/>
          <w:sz w:val="24"/>
          <w:szCs w:val="24"/>
        </w:rPr>
        <w:t>ZA 2026., 2027. i 2028</w:t>
      </w:r>
      <w:r w:rsidR="00DF4AAD">
        <w:rPr>
          <w:rFonts w:ascii="Times New Roman" w:hAnsi="Times New Roman" w:cs="Times New Roman"/>
          <w:b/>
          <w:sz w:val="24"/>
          <w:szCs w:val="24"/>
        </w:rPr>
        <w:t>.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35CBE3F4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 xml:space="preserve"> u iznosu od 3.697.981,00€ za 2026. godinu, 4.046.983,00€ za 2027. godinu i 4.089.285,00€ za 2028. godinu.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izvora 31- Vlastiti prihodi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 xml:space="preserve"> u iznosu od 10.000,00€ za 2026. godinu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 xml:space="preserve"> 10.000,00€ za 2027. godinu i 10.000,00€ za 2028. godinu.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27CC7" w14:textId="0894F968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63114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prihoda, ostalih prihoda za posebne namjene te ostalih pomoći .</w:t>
      </w:r>
    </w:p>
    <w:p w14:paraId="5049AB9E" w14:textId="45D764E2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75DE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7F2FBBE1" w:rsidR="00C85F67" w:rsidRPr="003F474B" w:rsidRDefault="00C85F67" w:rsidP="00C85F6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C75DE2">
        <w:rPr>
          <w:rFonts w:ascii="Times New Roman" w:hAnsi="Times New Roman" w:cs="Times New Roman"/>
          <w:sz w:val="24"/>
          <w:szCs w:val="24"/>
        </w:rPr>
        <w:t>3.697.981,00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28DFE601" w14:textId="0943A0EA" w:rsidR="008A6796" w:rsidRPr="003F474B" w:rsidRDefault="00C85F67" w:rsidP="008A679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C75DE2">
        <w:rPr>
          <w:rFonts w:ascii="Times New Roman" w:hAnsi="Times New Roman" w:cs="Times New Roman"/>
          <w:i/>
          <w:iCs/>
          <w:sz w:val="24"/>
          <w:szCs w:val="24"/>
        </w:rPr>
        <w:t>10.000,00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i se </w:t>
      </w:r>
      <w:r w:rsidRPr="003F474B">
        <w:rPr>
          <w:rFonts w:ascii="Times New Roman" w:hAnsi="Times New Roman" w:cs="Times New Roman"/>
          <w:sz w:val="24"/>
          <w:szCs w:val="24"/>
        </w:rPr>
        <w:t>planira</w:t>
      </w:r>
      <w:r w:rsidR="00C603E0" w:rsidRPr="003F474B">
        <w:rPr>
          <w:rFonts w:ascii="Times New Roman" w:hAnsi="Times New Roman" w:cs="Times New Roman"/>
          <w:sz w:val="24"/>
          <w:szCs w:val="24"/>
        </w:rPr>
        <w:t>ju</w:t>
      </w:r>
      <w:r w:rsidRPr="003F474B">
        <w:rPr>
          <w:rFonts w:ascii="Times New Roman" w:hAnsi="Times New Roman" w:cs="Times New Roman"/>
          <w:sz w:val="24"/>
          <w:szCs w:val="24"/>
        </w:rPr>
        <w:t xml:space="preserve"> ostvariti od</w:t>
      </w:r>
      <w:bookmarkStart w:id="2" w:name="_Hlk123044086"/>
      <w:r w:rsidR="00C75DE2">
        <w:rPr>
          <w:rFonts w:ascii="Times New Roman" w:hAnsi="Times New Roman" w:cs="Times New Roman"/>
          <w:sz w:val="24"/>
          <w:szCs w:val="24"/>
        </w:rPr>
        <w:t xml:space="preserve"> prodaje proizvoda – rabata, </w:t>
      </w:r>
      <w:proofErr w:type="spellStart"/>
      <w:r w:rsidR="00C75DE2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="00C75DE2">
        <w:rPr>
          <w:rFonts w:ascii="Times New Roman" w:hAnsi="Times New Roman" w:cs="Times New Roman"/>
          <w:sz w:val="24"/>
          <w:szCs w:val="24"/>
        </w:rPr>
        <w:t xml:space="preserve"> zatvorenika te </w:t>
      </w:r>
      <w:r w:rsidR="00F707F4">
        <w:rPr>
          <w:rFonts w:ascii="Times New Roman" w:hAnsi="Times New Roman" w:cs="Times New Roman"/>
          <w:sz w:val="24"/>
          <w:szCs w:val="24"/>
        </w:rPr>
        <w:t>davanje zakupa</w:t>
      </w:r>
      <w:r w:rsidR="00C75DE2">
        <w:rPr>
          <w:rFonts w:ascii="Times New Roman" w:hAnsi="Times New Roman" w:cs="Times New Roman"/>
          <w:sz w:val="24"/>
          <w:szCs w:val="24"/>
        </w:rPr>
        <w:t xml:space="preserve"> aparata za tople i hladne napitke.</w:t>
      </w:r>
    </w:p>
    <w:bookmarkEnd w:id="2"/>
    <w:bookmarkEnd w:id="1"/>
    <w:p w14:paraId="6D4D1CB7" w14:textId="636469A2" w:rsidR="008A6796" w:rsidRPr="003F474B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3ABF1B" w14:textId="287F9872" w:rsidR="00C85F67" w:rsidRPr="003F474B" w:rsidRDefault="00C85F67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707F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F707F4">
        <w:rPr>
          <w:rFonts w:ascii="Times New Roman" w:hAnsi="Times New Roman" w:cs="Times New Roman"/>
          <w:sz w:val="24"/>
          <w:szCs w:val="24"/>
        </w:rPr>
        <w:t xml:space="preserve">. planirani su prihodi iz izvora 11 – Državni proračun u iznosu od 4.046.983,00€ za potrebe redovnog poslovanja, te izvor 31 – Vlastiti prihodi u iznosu od 10.000,00€ koji se planiraju ostvariti od prodaje proizvoda putem zatvorske prodavaonice – rabata, </w:t>
      </w:r>
      <w:proofErr w:type="spellStart"/>
      <w:r w:rsidR="00F707F4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="00F707F4">
        <w:rPr>
          <w:rFonts w:ascii="Times New Roman" w:hAnsi="Times New Roman" w:cs="Times New Roman"/>
          <w:sz w:val="24"/>
          <w:szCs w:val="24"/>
        </w:rPr>
        <w:t xml:space="preserve"> zatvorenika te davanja zakupa aparata za tople i hladne napitke. </w:t>
      </w:r>
    </w:p>
    <w:p w14:paraId="545906C1" w14:textId="2A6B018D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F707F4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</w:t>
      </w:r>
      <w:r w:rsidR="00F707F4">
        <w:rPr>
          <w:rFonts w:ascii="Times New Roman" w:hAnsi="Times New Roman" w:cs="Times New Roman"/>
          <w:sz w:val="24"/>
          <w:szCs w:val="24"/>
        </w:rPr>
        <w:t xml:space="preserve"> iz izvora 11- Državni proračun u iznosu od 4.089.285,00€ za potrebe redovnog poslovanja, te izvor 31- Vlastiti prihodi u iznosu od 10.000,00e koji se planiraju ostvariti od prodaje proizvoda putem zatvorske prodavaonice – rabata, </w:t>
      </w:r>
      <w:proofErr w:type="spellStart"/>
      <w:r w:rsidR="00F707F4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="00F707F4">
        <w:rPr>
          <w:rFonts w:ascii="Times New Roman" w:hAnsi="Times New Roman" w:cs="Times New Roman"/>
          <w:sz w:val="24"/>
          <w:szCs w:val="24"/>
        </w:rPr>
        <w:t xml:space="preserve"> zatvorenika te davanja zakupa aparata za tople i hladne napitke. </w:t>
      </w:r>
    </w:p>
    <w:p w14:paraId="20F3EB55" w14:textId="77777777" w:rsidR="003F474B" w:rsidRPr="003F474B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7FE81ACC" w:rsidR="008A6796" w:rsidRPr="003F474B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73254E">
        <w:rPr>
          <w:rFonts w:ascii="Times New Roman" w:hAnsi="Times New Roman" w:cs="Times New Roman"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3F474B">
        <w:rPr>
          <w:rFonts w:ascii="Times New Roman" w:hAnsi="Times New Roman" w:cs="Times New Roman"/>
          <w:sz w:val="24"/>
          <w:szCs w:val="24"/>
        </w:rPr>
        <w:t xml:space="preserve"> u iznosu </w:t>
      </w:r>
      <w:r w:rsidR="0073254E">
        <w:rPr>
          <w:rFonts w:ascii="Times New Roman" w:hAnsi="Times New Roman" w:cs="Times New Roman"/>
          <w:i/>
          <w:iCs/>
          <w:sz w:val="24"/>
          <w:szCs w:val="24"/>
        </w:rPr>
        <w:t>3.707.981,00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8A6796" w:rsidRPr="003F474B">
        <w:rPr>
          <w:rFonts w:ascii="Times New Roman" w:hAnsi="Times New Roman" w:cs="Times New Roman"/>
          <w:sz w:val="24"/>
          <w:szCs w:val="24"/>
        </w:rPr>
        <w:t>.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1144F" w14:textId="77777777" w:rsidR="00112EC6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73254E">
        <w:rPr>
          <w:rFonts w:ascii="Times New Roman" w:hAnsi="Times New Roman" w:cs="Times New Roman"/>
          <w:i/>
          <w:iCs/>
          <w:sz w:val="24"/>
          <w:szCs w:val="24"/>
        </w:rPr>
        <w:t>3.697.981,00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73254E">
        <w:rPr>
          <w:rFonts w:ascii="Times New Roman" w:hAnsi="Times New Roman" w:cs="Times New Roman"/>
          <w:sz w:val="24"/>
          <w:szCs w:val="24"/>
        </w:rPr>
        <w:t xml:space="preserve">. Najveći dio prihoda odnosi se na financiranje rashoda za zaposlene u iznosu od </w:t>
      </w:r>
      <w:r w:rsidR="00B23677">
        <w:rPr>
          <w:rFonts w:ascii="Times New Roman" w:hAnsi="Times New Roman" w:cs="Times New Roman"/>
          <w:sz w:val="24"/>
          <w:szCs w:val="24"/>
        </w:rPr>
        <w:t>2.560.600</w:t>
      </w:r>
      <w:r w:rsidR="0073254E">
        <w:rPr>
          <w:rFonts w:ascii="Times New Roman" w:hAnsi="Times New Roman" w:cs="Times New Roman"/>
          <w:sz w:val="24"/>
          <w:szCs w:val="24"/>
        </w:rPr>
        <w:t xml:space="preserve">€ čine ih plaće za redovan rad, prekovremene sate, plaće za posebne uvjete rada, </w:t>
      </w:r>
      <w:r w:rsidR="00FF105C">
        <w:rPr>
          <w:rFonts w:ascii="Times New Roman" w:hAnsi="Times New Roman" w:cs="Times New Roman"/>
          <w:sz w:val="24"/>
          <w:szCs w:val="24"/>
        </w:rPr>
        <w:t xml:space="preserve">ostali rashodi službenika koji se sastoje od regresa, Božićnica, </w:t>
      </w:r>
      <w:proofErr w:type="spellStart"/>
      <w:r w:rsidR="00FF105C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FF105C">
        <w:rPr>
          <w:rFonts w:ascii="Times New Roman" w:hAnsi="Times New Roman" w:cs="Times New Roman"/>
          <w:sz w:val="24"/>
          <w:szCs w:val="24"/>
        </w:rPr>
        <w:t>, jubilarnih nagrada, otpremnina, pomoći za bolovanja, potpore za smrtni slučaj, rođenja djece, darova za djecu te rashodi za doprinose.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FF105C">
        <w:rPr>
          <w:rFonts w:ascii="Times New Roman" w:hAnsi="Times New Roman" w:cs="Times New Roman"/>
          <w:sz w:val="24"/>
          <w:szCs w:val="24"/>
        </w:rPr>
        <w:t xml:space="preserve">Rashodi za materijal, usluge i ostale nespomenute rashode planiraju se u iznosu od </w:t>
      </w:r>
      <w:r w:rsidR="00B23677">
        <w:rPr>
          <w:rFonts w:ascii="Times New Roman" w:hAnsi="Times New Roman" w:cs="Times New Roman"/>
          <w:sz w:val="24"/>
          <w:szCs w:val="24"/>
        </w:rPr>
        <w:t>884.581,00</w:t>
      </w:r>
      <w:r w:rsidR="00FF105C">
        <w:rPr>
          <w:rFonts w:ascii="Times New Roman" w:hAnsi="Times New Roman" w:cs="Times New Roman"/>
          <w:sz w:val="24"/>
          <w:szCs w:val="24"/>
        </w:rPr>
        <w:t>€</w:t>
      </w:r>
      <w:r w:rsidR="00112EC6">
        <w:rPr>
          <w:rFonts w:ascii="Times New Roman" w:hAnsi="Times New Roman" w:cs="Times New Roman"/>
          <w:sz w:val="24"/>
          <w:szCs w:val="24"/>
        </w:rPr>
        <w:t xml:space="preserve"> koji se odnose na naknade troškova zaposlenima, službena putovanja, naknade za prijevoz, stručna usavršavanja, sirovine i materijal, energiju, komunalne usluge koji rastu s obzirom na inflaciju. Financijski rashodi odnose se na bankarske usluge u iznosu od 2.800,00€ koje reguliraju banke. Za nabavu nefinancijske imovine planiran je iznos od 250.000,00€ koji je predviđen za nabavu postrojenja, opreme i uređaja s obzirom na dogradnju Zatvora.</w:t>
      </w:r>
    </w:p>
    <w:p w14:paraId="26E09FC2" w14:textId="5C39D76F" w:rsidR="00603786" w:rsidRPr="003F474B" w:rsidRDefault="00112EC6" w:rsidP="0060378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67651C">
        <w:rPr>
          <w:rFonts w:ascii="Times New Roman" w:hAnsi="Times New Roman" w:cs="Times New Roman"/>
          <w:b/>
          <w:sz w:val="24"/>
          <w:szCs w:val="24"/>
        </w:rPr>
        <w:lastRenderedPageBreak/>
        <w:t>Vlastiti prihodi – izvor 31</w:t>
      </w:r>
      <w:r w:rsidR="00345F01">
        <w:rPr>
          <w:rFonts w:ascii="Times New Roman" w:hAnsi="Times New Roman" w:cs="Times New Roman"/>
          <w:sz w:val="24"/>
          <w:szCs w:val="24"/>
        </w:rPr>
        <w:t xml:space="preserve"> </w:t>
      </w:r>
      <w:r w:rsidR="007E45F4" w:rsidRPr="00C81EC6">
        <w:rPr>
          <w:rFonts w:ascii="Times New Roman" w:hAnsi="Times New Roman" w:cs="Times New Roman"/>
          <w:sz w:val="24"/>
          <w:szCs w:val="24"/>
        </w:rPr>
        <w:t xml:space="preserve">u iznosu od 10.000,00€ planira se utrošiti na odjeću, ručnike, madrace, donji veš za zatvorenike, televizore, pribor i posuđe za potrebe kuhinje, te ostalih rashoda potrebnih za redovno poslovanje. </w:t>
      </w:r>
    </w:p>
    <w:p w14:paraId="404FA676" w14:textId="4E43E10A" w:rsidR="00635D38" w:rsidRDefault="00635D38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D1D08D6" w14:textId="430EBACC" w:rsidR="00724451" w:rsidRDefault="00724451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>
        <w:rPr>
          <w:rFonts w:ascii="Times New Roman" w:hAnsi="Times New Roman" w:cs="Times New Roman"/>
          <w:i/>
          <w:iCs/>
          <w:sz w:val="24"/>
          <w:szCs w:val="24"/>
        </w:rPr>
        <w:t>4.056.983,00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</w:p>
    <w:p w14:paraId="37A1461D" w14:textId="65B5808D" w:rsidR="00724451" w:rsidRDefault="00724451" w:rsidP="0072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i/>
          <w:iCs/>
          <w:sz w:val="24"/>
          <w:szCs w:val="24"/>
        </w:rPr>
        <w:t>4.046.983,00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Najveći dio prihoda odnosi se na financiranje rashoda za zaposlene u iznosu od 2.</w:t>
      </w:r>
      <w:r>
        <w:rPr>
          <w:rFonts w:ascii="Times New Roman" w:hAnsi="Times New Roman" w:cs="Times New Roman"/>
          <w:sz w:val="24"/>
          <w:szCs w:val="24"/>
        </w:rPr>
        <w:t>601.796,00</w:t>
      </w:r>
      <w:r>
        <w:rPr>
          <w:rFonts w:ascii="Times New Roman" w:hAnsi="Times New Roman" w:cs="Times New Roman"/>
          <w:sz w:val="24"/>
          <w:szCs w:val="24"/>
        </w:rPr>
        <w:t xml:space="preserve">€ čine ih plaće za redovan rad, prekovremene sate, plaće za posebne uvjete rada, ostali rashodi službenika koji se sastoje od regresa, Božićnica,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>, jubilarnih nagrada, otpremnina, pomoći za bolovanja, potpore za smrtni slučaj, rođenja djece, darova za djecu te rashodi za doprinose.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materijal, usluge i ostale nespomenute rashode planiraju se u iznosu od </w:t>
      </w:r>
      <w:r>
        <w:rPr>
          <w:rFonts w:ascii="Times New Roman" w:hAnsi="Times New Roman" w:cs="Times New Roman"/>
          <w:sz w:val="24"/>
          <w:szCs w:val="24"/>
        </w:rPr>
        <w:t>1.181.987,00</w:t>
      </w:r>
      <w:r>
        <w:rPr>
          <w:rFonts w:ascii="Times New Roman" w:hAnsi="Times New Roman" w:cs="Times New Roman"/>
          <w:sz w:val="24"/>
          <w:szCs w:val="24"/>
        </w:rPr>
        <w:t xml:space="preserve">€ koji se odnose na naknade troškova zaposlenima, službena putovanja, naknade za prijevoz, stručna usavršavanja, sirovine i materijal, energiju, komunalne usluge koji rastu s obzirom na inflaciju. Financijski rashodi odnose se na bankarske usluge u iznosu od </w:t>
      </w:r>
      <w:r>
        <w:rPr>
          <w:rFonts w:ascii="Times New Roman" w:hAnsi="Times New Roman" w:cs="Times New Roman"/>
          <w:sz w:val="24"/>
          <w:szCs w:val="24"/>
        </w:rPr>
        <w:t>3.200,00</w:t>
      </w:r>
      <w:r>
        <w:rPr>
          <w:rFonts w:ascii="Times New Roman" w:hAnsi="Times New Roman" w:cs="Times New Roman"/>
          <w:sz w:val="24"/>
          <w:szCs w:val="24"/>
        </w:rPr>
        <w:t>€ koje reguliraju banke. Za nabavu nefinancijske imovine p</w:t>
      </w:r>
      <w:r>
        <w:rPr>
          <w:rFonts w:ascii="Times New Roman" w:hAnsi="Times New Roman" w:cs="Times New Roman"/>
          <w:sz w:val="24"/>
          <w:szCs w:val="24"/>
        </w:rPr>
        <w:t>laniran je iznos od 26</w:t>
      </w:r>
      <w:r>
        <w:rPr>
          <w:rFonts w:ascii="Times New Roman" w:hAnsi="Times New Roman" w:cs="Times New Roman"/>
          <w:sz w:val="24"/>
          <w:szCs w:val="24"/>
        </w:rPr>
        <w:t>0.000,00€ koji je predviđen za nabavu postrojenja, opreme i uređaja s obzirom na dogradnju Zatvora.</w:t>
      </w:r>
    </w:p>
    <w:p w14:paraId="2720FD47" w14:textId="27F0FF6F" w:rsidR="00724451" w:rsidRDefault="00724451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9BEC0" w14:textId="77777777" w:rsidR="00795D40" w:rsidRPr="003F474B" w:rsidRDefault="00795D40" w:rsidP="00795D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67651C">
        <w:rPr>
          <w:rFonts w:ascii="Times New Roman" w:hAnsi="Times New Roman" w:cs="Times New Roman"/>
          <w:b/>
          <w:sz w:val="24"/>
          <w:szCs w:val="24"/>
        </w:rPr>
        <w:t>Vlastiti prihodi – izvor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EC6">
        <w:rPr>
          <w:rFonts w:ascii="Times New Roman" w:hAnsi="Times New Roman" w:cs="Times New Roman"/>
          <w:sz w:val="24"/>
          <w:szCs w:val="24"/>
        </w:rPr>
        <w:t xml:space="preserve">u iznosu od 10.000,00€ planira se utrošiti na odjeću, ručnike, madrace, donji veš za zatvorenike, televizore, pribor i posuđe za potrebe kuhinje, te ostalih rashoda potrebnih za redovno poslovanje. </w:t>
      </w:r>
    </w:p>
    <w:p w14:paraId="63841186" w14:textId="77777777" w:rsidR="00795D40" w:rsidRDefault="00795D40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9F66" w14:textId="3B3FC1D9" w:rsidR="00795D40" w:rsidRDefault="00795D40" w:rsidP="0079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>
        <w:rPr>
          <w:rFonts w:ascii="Times New Roman" w:hAnsi="Times New Roman" w:cs="Times New Roman"/>
          <w:i/>
          <w:iCs/>
          <w:sz w:val="24"/>
          <w:szCs w:val="24"/>
        </w:rPr>
        <w:t>4.099.285,00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</w:p>
    <w:p w14:paraId="3FD7A9F2" w14:textId="7BB241B8" w:rsidR="0067651C" w:rsidRDefault="0067651C" w:rsidP="0067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i/>
          <w:iCs/>
          <w:sz w:val="24"/>
          <w:szCs w:val="24"/>
        </w:rPr>
        <w:t>4.089.285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Najveći dio prihoda odnosi se na financiranje rashoda za zaposlene u iznosu od 2.</w:t>
      </w:r>
      <w:r>
        <w:rPr>
          <w:rFonts w:ascii="Times New Roman" w:hAnsi="Times New Roman" w:cs="Times New Roman"/>
          <w:sz w:val="24"/>
          <w:szCs w:val="24"/>
        </w:rPr>
        <w:t>584.884</w:t>
      </w:r>
      <w:r>
        <w:rPr>
          <w:rFonts w:ascii="Times New Roman" w:hAnsi="Times New Roman" w:cs="Times New Roman"/>
          <w:sz w:val="24"/>
          <w:szCs w:val="24"/>
        </w:rPr>
        <w:t xml:space="preserve">€ čine ih plaće za redovan rad, prekovremene sate, plaće za posebne uvjete rada, ostali rashodi službenika koji se sastoje od regresa, Božićnica,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>, jubilarnih nagrada, otpremnina, pomoći za bolovanja, potpore za smrtni slučaj, rođenja djece, darova za djecu te rashodi za doprinose.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materijal, usluge i ostale nespomenute rashode planiraju se u iznosu od </w:t>
      </w:r>
      <w:r>
        <w:rPr>
          <w:rFonts w:ascii="Times New Roman" w:hAnsi="Times New Roman" w:cs="Times New Roman"/>
          <w:sz w:val="24"/>
          <w:szCs w:val="24"/>
        </w:rPr>
        <w:t>1.241.041,00</w:t>
      </w:r>
      <w:r>
        <w:rPr>
          <w:rFonts w:ascii="Times New Roman" w:hAnsi="Times New Roman" w:cs="Times New Roman"/>
          <w:sz w:val="24"/>
          <w:szCs w:val="24"/>
        </w:rPr>
        <w:t>€ koji se odnose na naknade troškova zaposlenima, službena putovanja, naknade za prijevoz, stručna usavršavanja, sirovine i materijal, energiju, komunalne usluge koji rastu s obzirom na inflaciju. Financijski rashodi odnose se na bankarske usluge u iznosu od 3.</w:t>
      </w:r>
      <w:r>
        <w:rPr>
          <w:rFonts w:ascii="Times New Roman" w:hAnsi="Times New Roman" w:cs="Times New Roman"/>
          <w:sz w:val="24"/>
          <w:szCs w:val="24"/>
        </w:rPr>
        <w:t>360,00</w:t>
      </w:r>
      <w:r>
        <w:rPr>
          <w:rFonts w:ascii="Times New Roman" w:hAnsi="Times New Roman" w:cs="Times New Roman"/>
          <w:sz w:val="24"/>
          <w:szCs w:val="24"/>
        </w:rPr>
        <w:t>€ koje reguliraju banke. Za nabavu nefinancijske imovine planiran je iznos od 260.000,00€ koji je predviđen za nabavu postrojenja, opreme i uređaja s obzirom na dogradnju Zatvora.</w:t>
      </w:r>
    </w:p>
    <w:p w14:paraId="17FC6EA3" w14:textId="77777777" w:rsidR="0067651C" w:rsidRDefault="0067651C" w:rsidP="0079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30C3C" w14:textId="77777777" w:rsidR="009D3E49" w:rsidRPr="003F474B" w:rsidRDefault="009D3E49" w:rsidP="009D3E4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67651C">
        <w:rPr>
          <w:rFonts w:ascii="Times New Roman" w:hAnsi="Times New Roman" w:cs="Times New Roman"/>
          <w:b/>
          <w:sz w:val="24"/>
          <w:szCs w:val="24"/>
        </w:rPr>
        <w:t>Vlastiti prihodi – izvor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EC6">
        <w:rPr>
          <w:rFonts w:ascii="Times New Roman" w:hAnsi="Times New Roman" w:cs="Times New Roman"/>
          <w:sz w:val="24"/>
          <w:szCs w:val="24"/>
        </w:rPr>
        <w:t xml:space="preserve">u iznosu od 10.000,00€ planira se utrošiti na odjeću, ručnike, madrace, donji veš za zatvorenike, televizore, pribor i posuđe za potrebe kuhinje, te ostalih rashoda potrebnih za redovno poslovanje. </w:t>
      </w:r>
    </w:p>
    <w:p w14:paraId="27282158" w14:textId="40A65D87" w:rsidR="00724451" w:rsidRPr="003F474B" w:rsidRDefault="00724451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2C5E27A8" w14:textId="77777777" w:rsidR="0050170B" w:rsidRPr="003F474B" w:rsidRDefault="0050170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A5AF47C" w14:textId="7B67CC4A" w:rsidR="00F81A4F" w:rsidRPr="00C81EC6" w:rsidRDefault="00F81A4F" w:rsidP="00F8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C6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405B27">
        <w:rPr>
          <w:rFonts w:ascii="Times New Roman" w:eastAsia="Calibri" w:hAnsi="Times New Roman" w:cs="Times New Roman"/>
          <w:sz w:val="24"/>
          <w:szCs w:val="24"/>
        </w:rPr>
        <w:t>12.496,34</w:t>
      </w:r>
      <w:r w:rsidRPr="00C81EC6">
        <w:rPr>
          <w:rFonts w:ascii="Times New Roman" w:eastAsia="Calibri" w:hAnsi="Times New Roman" w:cs="Times New Roman"/>
          <w:sz w:val="24"/>
          <w:szCs w:val="24"/>
        </w:rPr>
        <w:t xml:space="preserve">€ izvor 31 a koji služe za podmirenje rashoda nastalih obavljanjem vlastite djelatnosti kao i u svrhu poboljšanja standarda života i smještaja zatvorenica i zatvorenika u zatvorskim uvjetima. </w:t>
      </w:r>
    </w:p>
    <w:p w14:paraId="74A1408F" w14:textId="0D3D5E38" w:rsidR="0084446D" w:rsidRPr="003F474B" w:rsidRDefault="0084446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9BA4" w14:textId="77777777" w:rsidR="0084446D" w:rsidRPr="003F474B" w:rsidRDefault="0084446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852C6" w14:textId="77777777" w:rsidR="000D0A1C" w:rsidRPr="003F474B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DC3A90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153"/>
    <w:rsid w:val="000D0A1C"/>
    <w:rsid w:val="000F43D8"/>
    <w:rsid w:val="00112EC6"/>
    <w:rsid w:val="00132D02"/>
    <w:rsid w:val="00186B7B"/>
    <w:rsid w:val="001A31C9"/>
    <w:rsid w:val="00245B1D"/>
    <w:rsid w:val="00246541"/>
    <w:rsid w:val="00253F96"/>
    <w:rsid w:val="0026342C"/>
    <w:rsid w:val="0027743A"/>
    <w:rsid w:val="0029735D"/>
    <w:rsid w:val="00297F7A"/>
    <w:rsid w:val="002C0AD3"/>
    <w:rsid w:val="00345F01"/>
    <w:rsid w:val="003578D4"/>
    <w:rsid w:val="00390226"/>
    <w:rsid w:val="003A22DB"/>
    <w:rsid w:val="003C2393"/>
    <w:rsid w:val="003F474B"/>
    <w:rsid w:val="00405B27"/>
    <w:rsid w:val="00407290"/>
    <w:rsid w:val="00426B63"/>
    <w:rsid w:val="00453B39"/>
    <w:rsid w:val="00466878"/>
    <w:rsid w:val="004A2076"/>
    <w:rsid w:val="0050170B"/>
    <w:rsid w:val="00554924"/>
    <w:rsid w:val="005722A3"/>
    <w:rsid w:val="00584F5A"/>
    <w:rsid w:val="005C1418"/>
    <w:rsid w:val="00603786"/>
    <w:rsid w:val="00605080"/>
    <w:rsid w:val="00624C16"/>
    <w:rsid w:val="00631141"/>
    <w:rsid w:val="00635D38"/>
    <w:rsid w:val="00661476"/>
    <w:rsid w:val="0067651C"/>
    <w:rsid w:val="00691703"/>
    <w:rsid w:val="0072334A"/>
    <w:rsid w:val="007238E4"/>
    <w:rsid w:val="00724451"/>
    <w:rsid w:val="0073254E"/>
    <w:rsid w:val="007611E8"/>
    <w:rsid w:val="00795D40"/>
    <w:rsid w:val="007E45F4"/>
    <w:rsid w:val="0084446D"/>
    <w:rsid w:val="00844819"/>
    <w:rsid w:val="00886D68"/>
    <w:rsid w:val="008A6796"/>
    <w:rsid w:val="009257BD"/>
    <w:rsid w:val="009257EF"/>
    <w:rsid w:val="0094274B"/>
    <w:rsid w:val="0096460E"/>
    <w:rsid w:val="00975BA7"/>
    <w:rsid w:val="009B23E3"/>
    <w:rsid w:val="009D3E49"/>
    <w:rsid w:val="009D7CA0"/>
    <w:rsid w:val="00A505C8"/>
    <w:rsid w:val="00A7391C"/>
    <w:rsid w:val="00A91A10"/>
    <w:rsid w:val="00AC288F"/>
    <w:rsid w:val="00AE2812"/>
    <w:rsid w:val="00AF1BE0"/>
    <w:rsid w:val="00B23677"/>
    <w:rsid w:val="00B321E5"/>
    <w:rsid w:val="00B50D45"/>
    <w:rsid w:val="00B7793B"/>
    <w:rsid w:val="00B85FA8"/>
    <w:rsid w:val="00BC02ED"/>
    <w:rsid w:val="00BF44C6"/>
    <w:rsid w:val="00C0092F"/>
    <w:rsid w:val="00C17C57"/>
    <w:rsid w:val="00C21A32"/>
    <w:rsid w:val="00C603E0"/>
    <w:rsid w:val="00C61DE6"/>
    <w:rsid w:val="00C75DE2"/>
    <w:rsid w:val="00C85F67"/>
    <w:rsid w:val="00C978B1"/>
    <w:rsid w:val="00CA12E2"/>
    <w:rsid w:val="00CB6190"/>
    <w:rsid w:val="00D019AB"/>
    <w:rsid w:val="00D415AD"/>
    <w:rsid w:val="00DD2586"/>
    <w:rsid w:val="00DF4AAD"/>
    <w:rsid w:val="00DF778D"/>
    <w:rsid w:val="00E07169"/>
    <w:rsid w:val="00E34EA9"/>
    <w:rsid w:val="00E60E44"/>
    <w:rsid w:val="00E74D93"/>
    <w:rsid w:val="00ED3FD5"/>
    <w:rsid w:val="00F41916"/>
    <w:rsid w:val="00F471E7"/>
    <w:rsid w:val="00F54BAF"/>
    <w:rsid w:val="00F70550"/>
    <w:rsid w:val="00F707F4"/>
    <w:rsid w:val="00F81A4F"/>
    <w:rsid w:val="00FB53B6"/>
    <w:rsid w:val="00FD7A84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Petra Šegović</cp:lastModifiedBy>
  <cp:revision>17</cp:revision>
  <cp:lastPrinted>2022-12-27T13:08:00Z</cp:lastPrinted>
  <dcterms:created xsi:type="dcterms:W3CDTF">2025-12-10T07:48:00Z</dcterms:created>
  <dcterms:modified xsi:type="dcterms:W3CDTF">2025-12-10T13:06:00Z</dcterms:modified>
</cp:coreProperties>
</file>